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i w:val="0"/>
          <w:color w:val="1C324A"/>
          <w:sz w:val="41"/>
        </w:rPr>
        <w:t>EMILY DAVIS</w:t>
      </w:r>
    </w:p>
    <w:p>
      <w:pPr>
        <w:spacing w:after="40"/>
        <w:jc w:val="center"/>
      </w:pPr>
      <w:r>
        <w:rPr>
          <w:rFonts w:ascii="Arial" w:hAnsi="Arial"/>
          <w:b/>
          <w:i w:val="0"/>
          <w:color w:val="22747B"/>
          <w:sz w:val="17"/>
        </w:rPr>
        <w:t>DIGITAL MARKETING | SOCIAL MEDIA | CONTENT STRATEGY | FASHION</w:t>
      </w:r>
    </w:p>
    <w:p>
      <w:pPr>
        <w:spacing w:after="100"/>
        <w:jc w:val="center"/>
        <w:pBdr>
          <w:bottom w:val="single" w:sz="8" w:space="1" w:color="22747B"/>
        </w:pBdr>
      </w:pPr>
      <w:r>
        <w:rPr>
          <w:color w:val="595959"/>
          <w:sz w:val="20"/>
        </w:rPr>
        <w:t>Rancho Cucamonga, CA  |  840-201-0080  |  eady6215@gmail.com</w:t>
      </w:r>
    </w:p>
    <w:p>
      <w:pPr>
        <w:spacing w:after="0" w:before="0"/>
        <w:jc w:val="center"/>
        <w:pBdr>
          <w:bottom w:val="single" w:sz="8" w:space="1" w:color="22747B"/>
        </w:pBdr>
      </w:pPr>
      <w:r>
        <w:rPr>
          <w:color w:val="595959"/>
          <w:sz w:val="18"/>
        </w:rPr>
        <w:t xml:space="preserve">LinkedIn: </w:t>
      </w:r>
      <w:hyperlink r:id="rId9">
        <w:r>
          <w:rPr>
            <w:color w:val="595959"/>
            <w:sz w:val="18"/>
            <w:szCs w:val="18"/>
          </w:rPr>
          <w:t>emily-davis-45a609314</w:t>
        </w:r>
      </w:hyperlink>
      <w:r>
        <w:rPr>
          <w:color w:val="595959"/>
          <w:sz w:val="18"/>
        </w:rPr>
        <w:t xml:space="preserve">  |  Portfolio: </w:t>
      </w:r>
      <w:hyperlink r:id="rId10">
        <w:r>
          <w:rPr>
            <w:color w:val="595959"/>
            <w:sz w:val="18"/>
            <w:szCs w:val="18"/>
          </w:rPr>
          <w:t>emily-davis-marketing-portfolio.alert-dog-4826.chatgpt.site</w:t>
        </w:r>
      </w:hyperlink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PROFESSIONAL SUMMARY</w:t>
      </w:r>
    </w:p>
    <w:p>
      <w:pPr>
        <w:spacing w:after="40" w:line="240" w:lineRule="auto"/>
      </w:pPr>
      <w:r>
        <w:rPr>
          <w:rFonts w:ascii="Arial" w:hAnsi="Arial"/>
          <w:b w:val="0"/>
          <w:i w:val="0"/>
          <w:color w:val="232323"/>
          <w:sz w:val="17"/>
        </w:rPr>
        <w:t>UCLA Economics graduate and social media marketer with experience growing a personal TikTok audience, leading content for a student fashion publication, styling editorial shoots, and managing fashion e-commerce. Combines audience insights, trend research, visual storytelling, and high-volume content execution across TikTok, Instagram, Canva, and CRM.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RELEVANT EXPERIENCE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@STYLEBYSERENITY</w:t>
      </w:r>
      <w:r>
        <w:rPr>
          <w:rFonts w:ascii="Arial" w:hAnsi="Arial"/>
          <w:b w:val="0"/>
          <w:i w:val="0"/>
          <w:color w:val="5C6369"/>
          <w:sz w:val="17"/>
        </w:rPr>
        <w:t xml:space="preserve">  |  TikTok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Social Media Creator</w:t>
      </w:r>
      <w:r>
        <w:rPr>
          <w:rFonts w:ascii="Arial" w:hAnsi="Arial"/>
          <w:b w:val="0"/>
          <w:i/>
          <w:color w:val="5C6369"/>
          <w:sz w:val="17"/>
        </w:rPr>
        <w:t xml:space="preserve">  |  June-December 2024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Grew a 2000s/Y2K fashion and makeup audience by 20,000 followers in four months, reaching 3.5 million total page likes.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Generated 16.3 million views, 2.9 million likes, 116,000 shares, and 177,000 saves across videos earning 10,000+ likes; top video reached 5.2 million views.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Published five videos per weekday during the core growth period and refined hooks, hashtags, and audio through weekly trend research for an 84% female audience.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FORWARD UCLA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Marketing Co-Director</w:t>
      </w:r>
      <w:r>
        <w:rPr>
          <w:rFonts w:ascii="Arial" w:hAnsi="Arial"/>
          <w:b w:val="0"/>
          <w:i/>
          <w:color w:val="5C6369"/>
          <w:sz w:val="17"/>
        </w:rPr>
        <w:t xml:space="preserve">  |  March-June 2025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Co-led marketing meetings and presented workshops on caption strategy, TikTok editing, audio selection, and behind-the-scenes coverage.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Sustained a cadence of three feed posts weekly, approximately two Reels weekly, daily Stories, and one editorial campaign each week.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Wrote captions, selected covers, reviewed content, filmed BTS footage, and maintained a cohesive Instagram grid.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FAST AT UCLA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Wardrobe Stylist</w:t>
      </w:r>
      <w:r>
        <w:rPr>
          <w:rFonts w:ascii="Arial" w:hAnsi="Arial"/>
          <w:b w:val="0"/>
          <w:i/>
          <w:color w:val="5C6369"/>
          <w:sz w:val="17"/>
        </w:rPr>
        <w:t xml:space="preserve">  |  December 2024-July 2025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Styled four editorials published on @fastatucla and featured in the club's 2025 magazine, translating creative concepts into wardrobe and accessories.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Collaborated with photographers, models, makeup artists, casting, and production teams; hand-designed accessories for a Maison Margiela-inspired shoot.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DEPOP FASHION RESALE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Independent E-commerce Reseller</w:t>
      </w:r>
      <w:r>
        <w:rPr>
          <w:rFonts w:ascii="Arial" w:hAnsi="Arial"/>
          <w:b w:val="0"/>
          <w:i/>
          <w:color w:val="5C6369"/>
          <w:sz w:val="17"/>
        </w:rPr>
        <w:t xml:space="preserve">  |  2017-2026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Operated an independent fashion e-commerce business spanning product styling, photography, listing copy, pricing, promotions, fulfillment, and customer service.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Used sales patterns and customer feedback to refine merchandising, content, and promotional decisions.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EDUCATION</w:t>
      </w:r>
    </w:p>
    <w:p>
      <w:pPr>
        <w:spacing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University of California, Los Angeles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8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B.A. in Economics</w:t>
      </w:r>
      <w:r>
        <w:rPr>
          <w:rFonts w:ascii="Arial" w:hAnsi="Arial"/>
          <w:b w:val="0"/>
          <w:i w:val="0"/>
          <w:color w:val="5C6369"/>
          <w:sz w:val="17"/>
        </w:rPr>
        <w:t xml:space="preserve">  |  June 2026  |  Dean's Honors List</w:t>
      </w:r>
    </w:p>
    <w:p>
      <w:pPr>
        <w:spacing w:after="0"/>
      </w:pPr>
      <w:r>
        <w:rPr>
          <w:rFonts w:ascii="Arial" w:hAnsi="Arial"/>
          <w:b/>
          <w:i w:val="0"/>
          <w:color w:val="232323"/>
          <w:sz w:val="17"/>
        </w:rPr>
        <w:t xml:space="preserve">Relevant Coursework: </w:t>
      </w:r>
      <w:r>
        <w:rPr>
          <w:rFonts w:ascii="Arial" w:hAnsi="Arial"/>
          <w:b w:val="0"/>
          <w:i w:val="0"/>
          <w:color w:val="232323"/>
          <w:sz w:val="17"/>
        </w:rPr>
        <w:t>Competitive Strategy, Pricing &amp; Strategy, Management Accounting, Data Analysis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MARKETING SKILLS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Content &amp; Platforms: </w:t>
      </w:r>
      <w:r>
        <w:rPr>
          <w:rFonts w:ascii="Arial" w:hAnsi="Arial"/>
          <w:b w:val="0"/>
          <w:i w:val="0"/>
          <w:color w:val="232323"/>
          <w:sz w:val="16"/>
        </w:rPr>
        <w:t>TikTok, Instagram, Reels, Stories, Canva, content calendars, copywriting, product photography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Strategy &amp; Analytics: </w:t>
      </w:r>
      <w:r>
        <w:rPr>
          <w:rFonts w:ascii="Arial" w:hAnsi="Arial"/>
          <w:b w:val="0"/>
          <w:i w:val="0"/>
          <w:color w:val="232323"/>
          <w:sz w:val="16"/>
        </w:rPr>
        <w:t>Audience growth, trend research, campaign planning, engagement analysis, visual branding, customer insights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Business Tools: </w:t>
      </w:r>
      <w:r>
        <w:rPr>
          <w:rFonts w:ascii="Arial" w:hAnsi="Arial"/>
          <w:b w:val="0"/>
          <w:i w:val="0"/>
          <w:color w:val="232323"/>
          <w:sz w:val="16"/>
        </w:rPr>
        <w:t>CRM, e-commerce operations, influencer outreach, Microsoft Office, Word, Excel</w:t>
      </w:r>
    </w:p>
    <w:sectPr w:rsidR="00FC693F" w:rsidRPr="0006063C" w:rsidSect="00034616">
      <w:pgSz w:w="12240" w:h="15840"/>
      <w:pgMar w:top="605" w:right="835" w:bottom="605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30"/>
        </w:tabs>
        <w:ind w:left="230" w:hanging="17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" w:line="226" w:lineRule="auto"/>
      <w:ind w:left="230" w:hanging="173"/>
      <w:contextualSpacing/>
    </w:pPr>
    <w:rPr>
      <w:rFonts w:ascii="Arial" w:hAnsi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emily-davis-45a609314" TargetMode="External"/><Relationship Id="rId10" Type="http://schemas.openxmlformats.org/officeDocument/2006/relationships/hyperlink" Target="https://emily-davis-marketing-portfolio.alert-dog-4826.chatgpt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Emily Davis Digital Social Media Resume</dc:title>
  <dc:subject>Marketing resume</dc:subject>
  <dc:creator>Emily Davis</dc:creator>
  <cp:keywords>marketing, social media, brand marketing, public relations, e-commerce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